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032" w:rsidRDefault="00F92D0F" w:rsidP="00D719A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D719A4" w:rsidRDefault="00D719A4" w:rsidP="00D719A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92D0F" w:rsidRDefault="00F92D0F" w:rsidP="00D71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Інтелектуальний та творчий потенціал </w:t>
      </w:r>
      <w:r w:rsidR="008D4FD8">
        <w:rPr>
          <w:rFonts w:ascii="Times New Roman" w:hAnsi="Times New Roman" w:cs="Times New Roman"/>
          <w:sz w:val="28"/>
          <w:szCs w:val="28"/>
          <w:lang w:val="uk-UA"/>
        </w:rPr>
        <w:t>особистості – необхідні складові</w:t>
      </w:r>
      <w:r>
        <w:rPr>
          <w:rFonts w:ascii="Times New Roman" w:hAnsi="Times New Roman" w:cs="Times New Roman"/>
          <w:sz w:val="28"/>
          <w:szCs w:val="28"/>
          <w:lang w:val="uk-UA"/>
        </w:rPr>
        <w:t>, які допомагають людині реалізувати себе в сучасному світі. Завдання школи – формування знань, умінь, духовного світу, моральних якостей майбутнього громадянина країни, високоінтелектуальної, свідомої, творчої особистості</w:t>
      </w:r>
      <w:r w:rsidR="008D4FD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здатної до самовдосконалення та самовираження.</w:t>
      </w:r>
    </w:p>
    <w:p w:rsidR="00F92D0F" w:rsidRDefault="00F92D0F" w:rsidP="00D71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Урок</w:t>
      </w:r>
      <w:r w:rsidR="008D4FD8">
        <w:rPr>
          <w:rFonts w:ascii="Times New Roman" w:hAnsi="Times New Roman" w:cs="Times New Roman"/>
          <w:sz w:val="28"/>
          <w:szCs w:val="28"/>
          <w:lang w:val="uk-UA"/>
        </w:rPr>
        <w:t>и літератури особливі тим, що во</w:t>
      </w:r>
      <w:r>
        <w:rPr>
          <w:rFonts w:ascii="Times New Roman" w:hAnsi="Times New Roman" w:cs="Times New Roman"/>
          <w:sz w:val="28"/>
          <w:szCs w:val="28"/>
          <w:lang w:val="uk-UA"/>
        </w:rPr>
        <w:t>ни у відповідальності за людину, де робота розуму і серця сягає тріумфу То</w:t>
      </w:r>
      <w:r w:rsidR="008D4FD8">
        <w:rPr>
          <w:rFonts w:ascii="Times New Roman" w:hAnsi="Times New Roman" w:cs="Times New Roman"/>
          <w:sz w:val="28"/>
          <w:szCs w:val="28"/>
          <w:lang w:val="uk-UA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розкриття творчого потенціалу дитини, особистісний підхід, розвиток самостійності, морально-патріотичне і духовне начало є одним із головних завдань для творчого вчителя</w:t>
      </w:r>
      <w:r w:rsidR="008D4FD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який здатний забезпечити все це на уроках зарубіжної літерату</w:t>
      </w:r>
      <w:r w:rsidR="008D4FD8">
        <w:rPr>
          <w:rFonts w:ascii="Times New Roman" w:hAnsi="Times New Roman" w:cs="Times New Roman"/>
          <w:sz w:val="28"/>
          <w:szCs w:val="28"/>
          <w:lang w:val="uk-UA"/>
        </w:rPr>
        <w:t>ри, використовуючи різні інноваційні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технології, форми та методи</w:t>
      </w:r>
      <w:r w:rsidR="008D4FD8">
        <w:rPr>
          <w:rFonts w:ascii="Times New Roman" w:hAnsi="Times New Roman" w:cs="Times New Roman"/>
          <w:sz w:val="28"/>
          <w:szCs w:val="28"/>
          <w:lang w:val="uk-UA"/>
        </w:rPr>
        <w:t xml:space="preserve"> навчання,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включаючи в урок ігрові, </w:t>
      </w:r>
      <w:r w:rsidR="008D4FD8">
        <w:rPr>
          <w:rFonts w:ascii="Times New Roman" w:hAnsi="Times New Roman" w:cs="Times New Roman"/>
          <w:sz w:val="28"/>
          <w:szCs w:val="28"/>
          <w:lang w:val="uk-UA"/>
        </w:rPr>
        <w:t>інтерактивні, творчі завдання, щ</w:t>
      </w:r>
      <w:r>
        <w:rPr>
          <w:rFonts w:ascii="Times New Roman" w:hAnsi="Times New Roman" w:cs="Times New Roman"/>
          <w:sz w:val="28"/>
          <w:szCs w:val="28"/>
          <w:lang w:val="uk-UA"/>
        </w:rPr>
        <w:t>о роблять уроки різноманітними, цікавими</w:t>
      </w:r>
      <w:r w:rsidR="008D4FD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спонукають до творчої співпраці.</w:t>
      </w:r>
    </w:p>
    <w:p w:rsidR="00D719A4" w:rsidRDefault="00F92D0F" w:rsidP="00D71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даному матеріалі широко представлені розробки уроків та відповідні до цих уроків змістовні презентації. Роботи містять багато р</w:t>
      </w:r>
      <w:r w:rsidR="00D719A4">
        <w:rPr>
          <w:rFonts w:ascii="Times New Roman" w:hAnsi="Times New Roman" w:cs="Times New Roman"/>
          <w:sz w:val="28"/>
          <w:szCs w:val="28"/>
          <w:lang w:val="uk-UA"/>
        </w:rPr>
        <w:t>ізноманітного матеріалу за даними темами. Це образні цікаві презентації, поширені плани уроків зі схемами, порівняльними</w:t>
      </w:r>
      <w:r w:rsidR="008D4FD8">
        <w:rPr>
          <w:rFonts w:ascii="Times New Roman" w:hAnsi="Times New Roman" w:cs="Times New Roman"/>
          <w:sz w:val="28"/>
          <w:szCs w:val="28"/>
          <w:lang w:val="uk-UA"/>
        </w:rPr>
        <w:t xml:space="preserve"> таблицями, асоціаціями, різноманітним</w:t>
      </w:r>
      <w:r w:rsidR="00D719A4">
        <w:rPr>
          <w:rFonts w:ascii="Times New Roman" w:hAnsi="Times New Roman" w:cs="Times New Roman"/>
          <w:sz w:val="28"/>
          <w:szCs w:val="28"/>
          <w:lang w:val="uk-UA"/>
        </w:rPr>
        <w:t xml:space="preserve"> ігровим та творчим матеріалом, що може вдало і творчо використовуватись на уроках по вивченню творчості</w:t>
      </w:r>
      <w:r w:rsidR="00D719A4" w:rsidRPr="00D7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19A4">
        <w:rPr>
          <w:rFonts w:ascii="Times New Roman" w:hAnsi="Times New Roman" w:cs="Times New Roman"/>
          <w:sz w:val="28"/>
          <w:szCs w:val="28"/>
          <w:lang w:val="uk-UA"/>
        </w:rPr>
        <w:t xml:space="preserve">Лі Бо та </w:t>
      </w:r>
      <w:proofErr w:type="spellStart"/>
      <w:r w:rsidR="00D719A4">
        <w:rPr>
          <w:rFonts w:ascii="Times New Roman" w:hAnsi="Times New Roman" w:cs="Times New Roman"/>
          <w:sz w:val="28"/>
          <w:szCs w:val="28"/>
          <w:lang w:val="uk-UA"/>
        </w:rPr>
        <w:t>Ду</w:t>
      </w:r>
      <w:proofErr w:type="spellEnd"/>
      <w:r w:rsidR="00D7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19A4">
        <w:rPr>
          <w:rFonts w:ascii="Times New Roman" w:hAnsi="Times New Roman" w:cs="Times New Roman"/>
          <w:sz w:val="28"/>
          <w:szCs w:val="28"/>
          <w:lang w:val="uk-UA"/>
        </w:rPr>
        <w:t>Фу</w:t>
      </w:r>
      <w:proofErr w:type="spellEnd"/>
      <w:r w:rsidR="00D719A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92D0F" w:rsidRDefault="00D719A4" w:rsidP="00D71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Дана робота буде актуальна для творчих вчителів та учнів, що дасть можливість учням глибше осягнути культуру Китаю, пізнати особливості його поезії, відкрити незвичайний світ творчості поетів Лі Бо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їх світогляд та розуміння символічних значень</w:t>
      </w:r>
      <w:r w:rsidR="008D4FD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краси, глибокої духовності їх поезій. </w:t>
      </w:r>
    </w:p>
    <w:p w:rsidR="00D719A4" w:rsidRPr="00F92D0F" w:rsidRDefault="00D719A4" w:rsidP="00D71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даний матеріал стане хорошим помічником для вчителів зарубіжної літератури при підготовці і проведенню занять з даної теми та залученню учнів до творчої співпраці.</w:t>
      </w:r>
    </w:p>
    <w:sectPr w:rsidR="00D719A4" w:rsidRPr="00F92D0F" w:rsidSect="002F2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92D0F"/>
    <w:rsid w:val="002F2032"/>
    <w:rsid w:val="008D4FD8"/>
    <w:rsid w:val="00D719A4"/>
    <w:rsid w:val="00F92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2016-01-17T20:22:00Z</dcterms:created>
  <dcterms:modified xsi:type="dcterms:W3CDTF">2016-01-18T19:28:00Z</dcterms:modified>
</cp:coreProperties>
</file>